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[DATE]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0" w:right="446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[CANDIDATE NAME AND ADDRESS]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0" w:right="446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[INSERT CANDIDATE NAME]: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9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my pleasure to offer you an appointment as [RANK], Research in the Department of [DEPARTMENT] at the University of South Alabama. This is a 12-month non-tenure-accruing appointment with the proposed starting date for your employment being on or about [DATE]. Please note that the Vice-President for Medical Affairs/Dean of the Frederick P. Whiddon College of Medicine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, on behalf of the President, will provide the official academic appointment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completion of the hiring process. The hiring process includes review of references, degree verification, and completion of a background check.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306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Faculty Handbook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the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College of Medicine Guidelines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faculty address questions you may have about rights and responsibilities of faculty, as well as information regarding USA policies and promotion/tenure guidelines. These documents are available on-line at: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"/>
          <w:tab w:val="left" w:leader="none" w:pos="641"/>
        </w:tabs>
        <w:spacing w:after="0" w:before="1" w:line="269" w:lineRule="auto"/>
        <w:ind w:left="640" w:right="0" w:hanging="361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Georgia" w:cs="Georgia" w:eastAsia="Georgia" w:hAnsi="Georgia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http://www.southalabama.edu/departments/academicaffairs/facultyhandbooks.html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"/>
          <w:tab w:val="left" w:leader="none" w:pos="641"/>
        </w:tabs>
        <w:spacing w:after="0" w:before="0" w:line="269" w:lineRule="auto"/>
        <w:ind w:left="640" w:right="0" w:hanging="361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Georgia" w:cs="Georgia" w:eastAsia="Georgia" w:hAnsi="Georgia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https://www.southalabama.edu/colleges/com/faculty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initial proposed salary for this position is $[AMOUNT] per year plus benefits. Your salary and benefits will be entirely contingent on availability of funding. A minimum of three-months’ notice will be given prior to termination, and notification provisions of the faculty handbook do not apply. [INSERT ANY OTHER NEGOTIATED SALARY INFORMATION. NOTE: APPOINTMENTS IN THIS RANK ARE NOT TENURE-ELIGIBLE. INCENTIVE PLANS ARE ONLY APPLICABLE FOR TENURE-TRACK APPOINTMENTS.]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241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[DELETE PARAGRAPH IF NOT RELEVANT] USA Whiddon College of Medicine will reimburse you directly for costs incurred to move your household goods, up to $[INSERT AMOUNT - note University policy sets a limit of $15,000]. Moving expenses paid to you are considered taxable income. The exception to this rule is that the reimbursement of expenses associated with the move of any laboratory/office items is not taxed.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0" w:right="0" w:hanging="7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ANY OTHER NEGOTIATED INFORMATION HERE. This could include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regarding laboratory start-up package, J-1/H1-B, professional membership, travel to professional meetings, etc.].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499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PROFESSIONAL DUTIES/EXPECTATIONS RE TEACHING, SCHOLARSHIP AND SERVICE].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821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look forward to you joining the Department of [INSERT DEPARTMENT] and the University of South Alabama. Please sign and return the original letter within [INSERT # DAYS] of receipt.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7707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7707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7707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00" w:right="738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[Candidate Name]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224154</wp:posOffset>
                </wp:positionV>
                <wp:extent cx="17526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224154</wp:posOffset>
                </wp:positionV>
                <wp:extent cx="17526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100" w:right="6746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CHAIR NAME] [INSERT DEPARTMENT]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293370</wp:posOffset>
                </wp:positionV>
                <wp:extent cx="16764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07800" y="3779365"/>
                          <a:ext cx="1676400" cy="1270"/>
                        </a:xfrm>
                        <a:custGeom>
                          <a:rect b="b" l="l" r="r" t="t"/>
                          <a:pathLst>
                            <a:path extrusionOk="0" h="120000"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293370</wp:posOffset>
                </wp:positionV>
                <wp:extent cx="16764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Jeffrey S. La Rochelle, MD, MPH</w:t>
      </w:r>
    </w:p>
    <w:p w:rsidR="00000000" w:rsidDel="00000000" w:rsidP="00000000" w:rsidRDefault="00000000" w:rsidRPr="00000000" w14:paraId="0000003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Dean, Frederick P. Whiddon College of Medicine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accept the terms and conditions as stated above: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224790</wp:posOffset>
                </wp:positionV>
                <wp:extent cx="16764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7800" y="3779365"/>
                          <a:ext cx="1676400" cy="1270"/>
                        </a:xfrm>
                        <a:custGeom>
                          <a:rect b="b" l="l" r="r" t="t"/>
                          <a:pathLst>
                            <a:path extrusionOk="0" h="120000"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224790</wp:posOffset>
                </wp:positionV>
                <wp:extent cx="16764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[INSERT CANDIDATE NAME]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78"/>
        </w:tabs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cc:  Jeanna M. Smith, Executive Director, Office of Faculty Affairs and Faculty Development</w:t>
      </w:r>
    </w:p>
    <w:sectPr>
      <w:pgSz w:h="15840" w:w="12240" w:orient="portrait"/>
      <w:pgMar w:bottom="280" w:top="640" w:left="134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64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530" w:hanging="360"/>
      </w:pPr>
      <w:rPr/>
    </w:lvl>
    <w:lvl w:ilvl="2">
      <w:start w:val="0"/>
      <w:numFmt w:val="bullet"/>
      <w:lvlText w:val="•"/>
      <w:lvlJc w:val="left"/>
      <w:pPr>
        <w:ind w:left="2420" w:hanging="360"/>
      </w:pPr>
      <w:rPr/>
    </w:lvl>
    <w:lvl w:ilvl="3">
      <w:start w:val="0"/>
      <w:numFmt w:val="bullet"/>
      <w:lvlText w:val="•"/>
      <w:lvlJc w:val="left"/>
      <w:pPr>
        <w:ind w:left="3310" w:hanging="360"/>
      </w:pPr>
      <w:rPr/>
    </w:lvl>
    <w:lvl w:ilvl="4">
      <w:start w:val="0"/>
      <w:numFmt w:val="bullet"/>
      <w:lvlText w:val="•"/>
      <w:lvlJc w:val="left"/>
      <w:pPr>
        <w:ind w:left="4200" w:hanging="360"/>
      </w:pPr>
      <w:rPr/>
    </w:lvl>
    <w:lvl w:ilvl="5">
      <w:start w:val="0"/>
      <w:numFmt w:val="bullet"/>
      <w:lvlText w:val="•"/>
      <w:lvlJc w:val="left"/>
      <w:pPr>
        <w:ind w:left="5090" w:hanging="360"/>
      </w:pPr>
      <w:rPr/>
    </w:lvl>
    <w:lvl w:ilvl="6">
      <w:start w:val="0"/>
      <w:numFmt w:val="bullet"/>
      <w:lvlText w:val="•"/>
      <w:lvlJc w:val="left"/>
      <w:pPr>
        <w:ind w:left="5980" w:hanging="360"/>
      </w:pPr>
      <w:rPr/>
    </w:lvl>
    <w:lvl w:ilvl="7">
      <w:start w:val="0"/>
      <w:numFmt w:val="bullet"/>
      <w:lvlText w:val="•"/>
      <w:lvlJc w:val="left"/>
      <w:pPr>
        <w:ind w:left="6870" w:hanging="360"/>
      </w:pPr>
      <w:rPr/>
    </w:lvl>
    <w:lvl w:ilvl="8">
      <w:start w:val="0"/>
      <w:numFmt w:val="bullet"/>
      <w:lvlText w:val="•"/>
      <w:lvlJc w:val="left"/>
      <w:pPr>
        <w:ind w:left="776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outhalabama.edu/departments/academicaffairs/facultyhandbooks.html" TargetMode="External"/><Relationship Id="rId8" Type="http://schemas.openxmlformats.org/officeDocument/2006/relationships/hyperlink" Target="https://www.southalabama.edu/colleges/com/administration/resources/guidelinesjuly2019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xjEbHA2KJyMXJhTj66ar05gSg==">CgMxLjA4AHIhMTRoV0NsSk91YUxHU2hLYzg0SlNRZURyMFl2TTZfcXlS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2019-09-11T00:00:00Z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2020-08-03T00:00:00Z</vt:lpwstr>
  </property>
</Properties>
</file>